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4E6" w:rsidRPr="00A004E6" w:rsidRDefault="00A004E6" w:rsidP="00A004E6">
      <w:pPr>
        <w:rPr>
          <w:lang w:val="en-US"/>
        </w:rPr>
      </w:pPr>
      <w:r w:rsidRPr="00A004E6">
        <w:rPr>
          <w:lang w:val="en-US"/>
        </w:rPr>
        <w:t xml:space="preserve">Elena </w:t>
      </w:r>
      <w:proofErr w:type="spellStart"/>
      <w:r w:rsidRPr="00A004E6">
        <w:rPr>
          <w:lang w:val="en-US"/>
        </w:rPr>
        <w:t>Pariotti</w:t>
      </w:r>
      <w:proofErr w:type="spellEnd"/>
      <w:r w:rsidRPr="00A004E6">
        <w:rPr>
          <w:lang w:val="en-US"/>
        </w:rPr>
        <w:t>, PhD in Philosophy of Law, since 2006 is Professor at Padua University, Department of Political Science, Law, and International Studies, where she teaches  “Human Rights” and “Legal Theory”. She was previously Assistant Professor (1998-2001) and Associate Professor (2001-2006), at the University of Padova.</w:t>
      </w:r>
    </w:p>
    <w:p w:rsidR="00A004E6" w:rsidRPr="00A004E6" w:rsidRDefault="00A004E6" w:rsidP="00A004E6">
      <w:pPr>
        <w:rPr>
          <w:lang w:val="en-US"/>
        </w:rPr>
      </w:pPr>
      <w:r w:rsidRPr="00A004E6">
        <w:rPr>
          <w:lang w:val="en-US"/>
        </w:rPr>
        <w:t>Her research have been dealing with Human rights; philosophy of international law; multiculturalism; theory of regulation; theory of legal interpretation.</w:t>
      </w:r>
    </w:p>
    <w:p w:rsidR="00A004E6" w:rsidRPr="00A004E6" w:rsidRDefault="00A004E6" w:rsidP="00A004E6">
      <w:pPr>
        <w:rPr>
          <w:lang w:val="en-US"/>
        </w:rPr>
      </w:pPr>
      <w:r w:rsidRPr="00A004E6">
        <w:rPr>
          <w:lang w:val="en-US"/>
        </w:rPr>
        <w:t xml:space="preserve">She is member of the Academic Board of the International </w:t>
      </w:r>
      <w:proofErr w:type="spellStart"/>
      <w:r w:rsidRPr="00A004E6">
        <w:rPr>
          <w:lang w:val="en-US"/>
        </w:rPr>
        <w:t>Ph.D</w:t>
      </w:r>
      <w:proofErr w:type="spellEnd"/>
      <w:r w:rsidRPr="00A004E6">
        <w:rPr>
          <w:lang w:val="en-US"/>
        </w:rPr>
        <w:t xml:space="preserve"> </w:t>
      </w:r>
      <w:proofErr w:type="spellStart"/>
      <w:r w:rsidRPr="00A004E6">
        <w:rPr>
          <w:lang w:val="en-US"/>
        </w:rPr>
        <w:t>Programme</w:t>
      </w:r>
      <w:proofErr w:type="spellEnd"/>
      <w:r w:rsidRPr="00A004E6">
        <w:rPr>
          <w:lang w:val="en-US"/>
        </w:rPr>
        <w:t xml:space="preserve"> on “Human Rights, Society and Multi-level Governance” and took part in the Academic Board staff of the post-graduate </w:t>
      </w:r>
      <w:proofErr w:type="spellStart"/>
      <w:r w:rsidRPr="00A004E6">
        <w:rPr>
          <w:lang w:val="en-US"/>
        </w:rPr>
        <w:t>programme</w:t>
      </w:r>
      <w:proofErr w:type="spellEnd"/>
      <w:r w:rsidRPr="00A004E6">
        <w:rPr>
          <w:lang w:val="en-US"/>
        </w:rPr>
        <w:t xml:space="preserve"> in “Human Rights: Evolution, Guarantee and Limits”, managed by University of Palermo, Italy.</w:t>
      </w:r>
    </w:p>
    <w:p w:rsidR="00A004E6" w:rsidRPr="00A004E6" w:rsidRDefault="00A004E6" w:rsidP="00A004E6">
      <w:pPr>
        <w:rPr>
          <w:lang w:val="en-US"/>
        </w:rPr>
      </w:pPr>
      <w:r w:rsidRPr="00A004E6">
        <w:rPr>
          <w:lang w:val="en-US"/>
        </w:rPr>
        <w:t xml:space="preserve">She is assistant editor of “Ars </w:t>
      </w:r>
      <w:proofErr w:type="spellStart"/>
      <w:r w:rsidRPr="00A004E6">
        <w:rPr>
          <w:lang w:val="en-US"/>
        </w:rPr>
        <w:t>interpretandi</w:t>
      </w:r>
      <w:proofErr w:type="spellEnd"/>
      <w:r w:rsidRPr="00A004E6">
        <w:rPr>
          <w:lang w:val="en-US"/>
        </w:rPr>
        <w:t>. Journal of Legal Hermeneutics”; member of the editorial board of the on line Journal “</w:t>
      </w:r>
      <w:proofErr w:type="spellStart"/>
      <w:r w:rsidRPr="00A004E6">
        <w:rPr>
          <w:lang w:val="en-US"/>
        </w:rPr>
        <w:t>Diritto</w:t>
      </w:r>
      <w:proofErr w:type="spellEnd"/>
      <w:r w:rsidRPr="00A004E6">
        <w:rPr>
          <w:lang w:val="en-US"/>
        </w:rPr>
        <w:t xml:space="preserve"> &amp; </w:t>
      </w:r>
      <w:proofErr w:type="spellStart"/>
      <w:r w:rsidRPr="00A004E6">
        <w:rPr>
          <w:lang w:val="en-US"/>
        </w:rPr>
        <w:t>Questioni</w:t>
      </w:r>
      <w:proofErr w:type="spellEnd"/>
      <w:r w:rsidRPr="00A004E6">
        <w:rPr>
          <w:lang w:val="en-US"/>
        </w:rPr>
        <w:t xml:space="preserve"> </w:t>
      </w:r>
      <w:proofErr w:type="spellStart"/>
      <w:r w:rsidRPr="00A004E6">
        <w:rPr>
          <w:lang w:val="en-US"/>
        </w:rPr>
        <w:t>pubbliche</w:t>
      </w:r>
      <w:proofErr w:type="spellEnd"/>
      <w:r w:rsidRPr="00A004E6">
        <w:rPr>
          <w:lang w:val="en-US"/>
        </w:rPr>
        <w:t>”; member of the scientific board of  “</w:t>
      </w:r>
      <w:proofErr w:type="spellStart"/>
      <w:r w:rsidRPr="00A004E6">
        <w:rPr>
          <w:lang w:val="en-US"/>
        </w:rPr>
        <w:t>Ragion</w:t>
      </w:r>
      <w:proofErr w:type="spellEnd"/>
      <w:r w:rsidRPr="00A004E6">
        <w:rPr>
          <w:lang w:val="en-US"/>
        </w:rPr>
        <w:t xml:space="preserve"> </w:t>
      </w:r>
      <w:proofErr w:type="spellStart"/>
      <w:r w:rsidRPr="00A004E6">
        <w:rPr>
          <w:lang w:val="en-US"/>
        </w:rPr>
        <w:t>pratica</w:t>
      </w:r>
      <w:proofErr w:type="spellEnd"/>
      <w:r w:rsidRPr="00A004E6">
        <w:rPr>
          <w:lang w:val="en-US"/>
        </w:rPr>
        <w:t>”; member of the Advisory Committee of the Journal “</w:t>
      </w:r>
      <w:proofErr w:type="spellStart"/>
      <w:r w:rsidRPr="00A004E6">
        <w:rPr>
          <w:lang w:val="en-US"/>
        </w:rPr>
        <w:t>Notizie</w:t>
      </w:r>
      <w:proofErr w:type="spellEnd"/>
      <w:r w:rsidRPr="00A004E6">
        <w:rPr>
          <w:lang w:val="en-US"/>
        </w:rPr>
        <w:t xml:space="preserve"> di Politeia”; member of the Advisory Committee of the Journal "Persona y Derecho"; member of the permanent board of referees of  “Utrecht Journal of International and European Law”.</w:t>
      </w:r>
    </w:p>
    <w:p w:rsidR="00A004E6" w:rsidRPr="00A004E6" w:rsidRDefault="00A004E6" w:rsidP="00A004E6">
      <w:pPr>
        <w:rPr>
          <w:lang w:val="en-US"/>
        </w:rPr>
      </w:pPr>
      <w:r w:rsidRPr="00A004E6">
        <w:rPr>
          <w:lang w:val="en-US"/>
        </w:rPr>
        <w:t xml:space="preserve">She spent the following research stays: October-December 2015 at the </w:t>
      </w:r>
      <w:proofErr w:type="spellStart"/>
      <w:r w:rsidRPr="00A004E6">
        <w:rPr>
          <w:lang w:val="en-US"/>
        </w:rPr>
        <w:t>Kolleg-Forschergruppe</w:t>
      </w:r>
      <w:proofErr w:type="spellEnd"/>
      <w:r w:rsidRPr="00A004E6">
        <w:rPr>
          <w:lang w:val="en-US"/>
        </w:rPr>
        <w:t xml:space="preserve"> </w:t>
      </w:r>
      <w:proofErr w:type="spellStart"/>
      <w:r w:rsidRPr="00A004E6">
        <w:rPr>
          <w:lang w:val="en-US"/>
        </w:rPr>
        <w:t>Theoretische</w:t>
      </w:r>
      <w:proofErr w:type="spellEnd"/>
      <w:r w:rsidRPr="00A004E6">
        <w:rPr>
          <w:lang w:val="en-US"/>
        </w:rPr>
        <w:t xml:space="preserve"> </w:t>
      </w:r>
      <w:proofErr w:type="spellStart"/>
      <w:r w:rsidRPr="00A004E6">
        <w:rPr>
          <w:lang w:val="en-US"/>
        </w:rPr>
        <w:t>Grundfragen</w:t>
      </w:r>
      <w:proofErr w:type="spellEnd"/>
      <w:r w:rsidRPr="00A004E6">
        <w:rPr>
          <w:lang w:val="en-US"/>
        </w:rPr>
        <w:t xml:space="preserve"> der </w:t>
      </w:r>
      <w:proofErr w:type="spellStart"/>
      <w:r w:rsidRPr="00A004E6">
        <w:rPr>
          <w:lang w:val="en-US"/>
        </w:rPr>
        <w:t>Normenbegründung</w:t>
      </w:r>
      <w:proofErr w:type="spellEnd"/>
      <w:r w:rsidRPr="00A004E6">
        <w:rPr>
          <w:lang w:val="en-US"/>
        </w:rPr>
        <w:t xml:space="preserve"> in </w:t>
      </w:r>
      <w:proofErr w:type="spellStart"/>
      <w:r w:rsidRPr="00A004E6">
        <w:rPr>
          <w:lang w:val="en-US"/>
        </w:rPr>
        <w:t>Medizinethik</w:t>
      </w:r>
      <w:proofErr w:type="spellEnd"/>
      <w:r w:rsidRPr="00A004E6">
        <w:rPr>
          <w:lang w:val="en-US"/>
        </w:rPr>
        <w:t xml:space="preserve"> und </w:t>
      </w:r>
      <w:proofErr w:type="spellStart"/>
      <w:r w:rsidRPr="00A004E6">
        <w:rPr>
          <w:lang w:val="en-US"/>
        </w:rPr>
        <w:t>Biopolitik</w:t>
      </w:r>
      <w:proofErr w:type="spellEnd"/>
      <w:r w:rsidRPr="00A004E6">
        <w:rPr>
          <w:lang w:val="en-US"/>
        </w:rPr>
        <w:t xml:space="preserve">, </w:t>
      </w:r>
      <w:proofErr w:type="spellStart"/>
      <w:r w:rsidRPr="00A004E6">
        <w:rPr>
          <w:lang w:val="en-US"/>
        </w:rPr>
        <w:t>Westalische</w:t>
      </w:r>
      <w:proofErr w:type="spellEnd"/>
      <w:r w:rsidRPr="00A004E6">
        <w:rPr>
          <w:lang w:val="en-US"/>
        </w:rPr>
        <w:t xml:space="preserve"> </w:t>
      </w:r>
      <w:proofErr w:type="spellStart"/>
      <w:r w:rsidRPr="00A004E6">
        <w:rPr>
          <w:lang w:val="en-US"/>
        </w:rPr>
        <w:t>Wilhelms</w:t>
      </w:r>
      <w:proofErr w:type="spellEnd"/>
      <w:r w:rsidRPr="00A004E6">
        <w:rPr>
          <w:lang w:val="en-US"/>
        </w:rPr>
        <w:t xml:space="preserve">-Universität Münster (Centre for Advanced Study in Bioethics), Germany, </w:t>
      </w:r>
      <w:proofErr w:type="spellStart"/>
      <w:r w:rsidRPr="00A004E6">
        <w:rPr>
          <w:lang w:val="en-US"/>
        </w:rPr>
        <w:t>fellowhip</w:t>
      </w:r>
      <w:proofErr w:type="spellEnd"/>
      <w:r w:rsidRPr="00A004E6">
        <w:rPr>
          <w:lang w:val="en-US"/>
        </w:rPr>
        <w:t xml:space="preserve"> funded by the Centre for Advanced Study in Bioethics, Universität Münster; July-August 2007 at the Institute for International Law and Humanities, School of Law, Melbourne University (Australia), fellowship funded by the University of Padova; October 1996-March 1997 at Balliol College, Oxford, U.K., fellowship funded by the University of Padova.</w:t>
      </w:r>
    </w:p>
    <w:p w:rsidR="00A004E6" w:rsidRPr="00A004E6" w:rsidRDefault="00A004E6" w:rsidP="00A004E6">
      <w:pPr>
        <w:rPr>
          <w:lang w:val="en-US"/>
        </w:rPr>
      </w:pPr>
      <w:r w:rsidRPr="00A004E6">
        <w:rPr>
          <w:lang w:val="en-US"/>
        </w:rPr>
        <w:t>She coordinated the following research projects: 2017 (February 5)-2020 (February 5) PRIN “</w:t>
      </w:r>
      <w:proofErr w:type="spellStart"/>
      <w:r w:rsidRPr="00A004E6">
        <w:rPr>
          <w:lang w:val="en-US"/>
        </w:rPr>
        <w:t>Soggetto</w:t>
      </w:r>
      <w:proofErr w:type="spellEnd"/>
      <w:r w:rsidRPr="00A004E6">
        <w:rPr>
          <w:lang w:val="en-US"/>
        </w:rPr>
        <w:t xml:space="preserve"> di </w:t>
      </w:r>
      <w:proofErr w:type="spellStart"/>
      <w:r w:rsidRPr="00A004E6">
        <w:rPr>
          <w:lang w:val="en-US"/>
        </w:rPr>
        <w:t>diritto</w:t>
      </w:r>
      <w:proofErr w:type="spellEnd"/>
      <w:r w:rsidRPr="00A004E6">
        <w:rPr>
          <w:lang w:val="en-US"/>
        </w:rPr>
        <w:t xml:space="preserve"> e </w:t>
      </w:r>
      <w:proofErr w:type="spellStart"/>
      <w:r w:rsidRPr="00A004E6">
        <w:rPr>
          <w:lang w:val="en-US"/>
        </w:rPr>
        <w:t>vulnerabilita</w:t>
      </w:r>
      <w:proofErr w:type="spellEnd"/>
      <w:r w:rsidRPr="00A004E6">
        <w:rPr>
          <w:lang w:val="en-US"/>
        </w:rPr>
        <w:t xml:space="preserve">̀: </w:t>
      </w:r>
      <w:proofErr w:type="spellStart"/>
      <w:r w:rsidRPr="00A004E6">
        <w:rPr>
          <w:lang w:val="en-US"/>
        </w:rPr>
        <w:t>modelli</w:t>
      </w:r>
      <w:proofErr w:type="spellEnd"/>
      <w:r w:rsidRPr="00A004E6">
        <w:rPr>
          <w:lang w:val="en-US"/>
        </w:rPr>
        <w:t xml:space="preserve"> </w:t>
      </w:r>
      <w:proofErr w:type="spellStart"/>
      <w:r w:rsidRPr="00A004E6">
        <w:rPr>
          <w:lang w:val="en-US"/>
        </w:rPr>
        <w:t>istituzionali</w:t>
      </w:r>
      <w:proofErr w:type="spellEnd"/>
      <w:r w:rsidRPr="00A004E6">
        <w:rPr>
          <w:lang w:val="en-US"/>
        </w:rPr>
        <w:t xml:space="preserve"> e </w:t>
      </w:r>
      <w:proofErr w:type="spellStart"/>
      <w:r w:rsidRPr="00A004E6">
        <w:rPr>
          <w:lang w:val="en-US"/>
        </w:rPr>
        <w:t>concetti</w:t>
      </w:r>
      <w:proofErr w:type="spellEnd"/>
      <w:r w:rsidRPr="00A004E6">
        <w:rPr>
          <w:lang w:val="en-US"/>
        </w:rPr>
        <w:t xml:space="preserve"> </w:t>
      </w:r>
      <w:proofErr w:type="spellStart"/>
      <w:r w:rsidRPr="00A004E6">
        <w:rPr>
          <w:lang w:val="en-US"/>
        </w:rPr>
        <w:t>giuridici</w:t>
      </w:r>
      <w:proofErr w:type="spellEnd"/>
      <w:r w:rsidRPr="00A004E6">
        <w:rPr>
          <w:lang w:val="en-US"/>
        </w:rPr>
        <w:t xml:space="preserve"> in </w:t>
      </w:r>
      <w:proofErr w:type="spellStart"/>
      <w:r w:rsidRPr="00A004E6">
        <w:rPr>
          <w:lang w:val="en-US"/>
        </w:rPr>
        <w:t>trasformazione</w:t>
      </w:r>
      <w:proofErr w:type="spellEnd"/>
      <w:r w:rsidRPr="00A004E6">
        <w:rPr>
          <w:lang w:val="en-US"/>
        </w:rPr>
        <w:t>” (Subject of Rights and Vulnerability: Institutional Models and Legal Notions) local team coordinator; funded by the Italian Ministry for Research; 2013 (February 1)-2016 (January 31): team leader in the 7FP project SiS-2012-1.1.1-1 “Governance frameworks for Responsible Research and Innovation (RRI) - Grant agreement for: Collaborative project - Project acronym: Res-</w:t>
      </w:r>
      <w:proofErr w:type="spellStart"/>
      <w:r w:rsidRPr="00A004E6">
        <w:rPr>
          <w:lang w:val="en-US"/>
        </w:rPr>
        <w:t>AGorA</w:t>
      </w:r>
      <w:proofErr w:type="spellEnd"/>
      <w:r w:rsidRPr="00A004E6">
        <w:rPr>
          <w:lang w:val="en-US"/>
        </w:rPr>
        <w:t xml:space="preserve"> - "Responsible Research and Innovation in a Distributed Anticipatory Governance Frame. A Constructive Socio-normative Approach”; 2009 (March 1)-2011 (August 31); team leader in the 7FP project – SiS-2007-1.1.2.1 - “Ethical and regulatory challenges raised by synthetic biology“ – Acronym: “Synthetics”.</w:t>
      </w:r>
    </w:p>
    <w:p w:rsidR="00A004E6" w:rsidRPr="00A004E6" w:rsidRDefault="00A004E6" w:rsidP="00A004E6">
      <w:pPr>
        <w:rPr>
          <w:lang w:val="en-US"/>
        </w:rPr>
      </w:pPr>
      <w:r w:rsidRPr="00A004E6">
        <w:rPr>
          <w:lang w:val="en-US"/>
        </w:rPr>
        <w:t>She participated in the “</w:t>
      </w:r>
      <w:proofErr w:type="spellStart"/>
      <w:r w:rsidRPr="00A004E6">
        <w:rPr>
          <w:lang w:val="en-US"/>
        </w:rPr>
        <w:t>NeuroLaw</w:t>
      </w:r>
      <w:proofErr w:type="spellEnd"/>
      <w:r w:rsidRPr="00A004E6">
        <w:rPr>
          <w:lang w:val="en-US"/>
        </w:rPr>
        <w:t xml:space="preserve"> Network” coordinated by Oxford University (U.K.), https://www.law.ox.ac.uk/the-neurolaw-project/neurolaw-project (2013-2016) and in the Project 7FP project SIS – “Ethics in Public Policy Making: The Case of Human Enhancement”; Acronym: EPOCH (2010-2012).</w:t>
      </w:r>
    </w:p>
    <w:p w:rsidR="00A004E6" w:rsidRPr="00A004E6" w:rsidRDefault="00A004E6" w:rsidP="00A004E6">
      <w:pPr>
        <w:rPr>
          <w:lang w:val="en-US"/>
        </w:rPr>
      </w:pPr>
      <w:r w:rsidRPr="00A004E6">
        <w:rPr>
          <w:lang w:val="en-US"/>
        </w:rPr>
        <w:t xml:space="preserve">She got the following institutional appointments: </w:t>
      </w:r>
      <w:proofErr w:type="spellStart"/>
      <w:r w:rsidRPr="00A004E6">
        <w:rPr>
          <w:lang w:val="en-US"/>
        </w:rPr>
        <w:t>Programme</w:t>
      </w:r>
      <w:proofErr w:type="spellEnd"/>
      <w:r w:rsidRPr="00A004E6">
        <w:rPr>
          <w:lang w:val="en-US"/>
        </w:rPr>
        <w:t xml:space="preserve"> coordinator of the undergraduate </w:t>
      </w:r>
      <w:proofErr w:type="spellStart"/>
      <w:r w:rsidRPr="00A004E6">
        <w:rPr>
          <w:lang w:val="en-US"/>
        </w:rPr>
        <w:t>programme</w:t>
      </w:r>
      <w:proofErr w:type="spellEnd"/>
      <w:r w:rsidRPr="00A004E6">
        <w:rPr>
          <w:lang w:val="en-US"/>
        </w:rPr>
        <w:t xml:space="preserve"> in “Economics Law” (</w:t>
      </w:r>
      <w:proofErr w:type="spellStart"/>
      <w:r w:rsidRPr="00A004E6">
        <w:rPr>
          <w:lang w:val="en-US"/>
        </w:rPr>
        <w:t>Diritto</w:t>
      </w:r>
      <w:proofErr w:type="spellEnd"/>
      <w:r w:rsidRPr="00A004E6">
        <w:rPr>
          <w:lang w:val="en-US"/>
        </w:rPr>
        <w:t xml:space="preserve"> </w:t>
      </w:r>
      <w:proofErr w:type="spellStart"/>
      <w:r w:rsidRPr="00A004E6">
        <w:rPr>
          <w:lang w:val="en-US"/>
        </w:rPr>
        <w:t>dell’economia</w:t>
      </w:r>
      <w:proofErr w:type="spellEnd"/>
      <w:r w:rsidRPr="00A004E6">
        <w:rPr>
          <w:lang w:val="en-US"/>
        </w:rPr>
        <w:t>) (2004-2011), University of Padova, Italy; Dean of the School of Economics and Political Science (2011-2015); Deputy Director of the Department of Political Science, Law, and International Studies (2011-2015); Director of the Department of Political Science, Law, and International Studies (2015-2023); Member of the Scientific Committee of the National Association of Legal Philosophy (2015-2017).</w:t>
      </w:r>
    </w:p>
    <w:p w:rsidR="00A004E6" w:rsidRPr="00A004E6" w:rsidRDefault="00A004E6" w:rsidP="00A004E6">
      <w:pPr>
        <w:rPr>
          <w:lang w:val="en-US"/>
        </w:rPr>
      </w:pPr>
    </w:p>
    <w:p w:rsidR="00A004E6" w:rsidRDefault="00A004E6" w:rsidP="00A004E6">
      <w:proofErr w:type="spellStart"/>
      <w:r>
        <w:t>Main</w:t>
      </w:r>
      <w:proofErr w:type="spellEnd"/>
      <w:r>
        <w:t xml:space="preserve"> </w:t>
      </w:r>
      <w:proofErr w:type="spellStart"/>
      <w:r>
        <w:t>publications</w:t>
      </w:r>
      <w:proofErr w:type="spellEnd"/>
      <w:r>
        <w:t>:</w:t>
      </w:r>
    </w:p>
    <w:p w:rsidR="00A004E6" w:rsidRDefault="00A004E6" w:rsidP="00A004E6"/>
    <w:p w:rsidR="00A004E6" w:rsidRDefault="00A004E6" w:rsidP="00A004E6">
      <w:r>
        <w:t>Books:</w:t>
      </w:r>
    </w:p>
    <w:p w:rsidR="00A004E6" w:rsidRDefault="00A004E6" w:rsidP="00A004E6">
      <w:r>
        <w:t>•</w:t>
      </w:r>
      <w:r>
        <w:tab/>
        <w:t xml:space="preserve">Individuo, comunità, diritti tra liberalismo, comunitarismo ed ermeneutica, </w:t>
      </w:r>
      <w:proofErr w:type="spellStart"/>
      <w:r>
        <w:t>Giappichelli</w:t>
      </w:r>
      <w:proofErr w:type="spellEnd"/>
      <w:r>
        <w:t xml:space="preserve">, Torino 1997. </w:t>
      </w:r>
    </w:p>
    <w:p w:rsidR="00A004E6" w:rsidRDefault="00A004E6" w:rsidP="00A004E6">
      <w:r>
        <w:t>•</w:t>
      </w:r>
      <w:r>
        <w:tab/>
        <w:t xml:space="preserve">La comunità interpretativa nell’applicazione del diritto, </w:t>
      </w:r>
      <w:proofErr w:type="spellStart"/>
      <w:r>
        <w:t>Giappichelli</w:t>
      </w:r>
      <w:proofErr w:type="spellEnd"/>
      <w:r>
        <w:t xml:space="preserve">, Torino 2000. </w:t>
      </w:r>
    </w:p>
    <w:p w:rsidR="00A004E6" w:rsidRDefault="00A004E6" w:rsidP="00A004E6">
      <w:r>
        <w:t>•</w:t>
      </w:r>
      <w:r>
        <w:tab/>
        <w:t xml:space="preserve">La giustizia oltre lo stato: forme e problemi, </w:t>
      </w:r>
      <w:proofErr w:type="spellStart"/>
      <w:r>
        <w:t>Giappichelli</w:t>
      </w:r>
      <w:proofErr w:type="spellEnd"/>
      <w:r>
        <w:t>, Torino 2004</w:t>
      </w:r>
    </w:p>
    <w:p w:rsidR="00A004E6" w:rsidRDefault="00A004E6" w:rsidP="00A004E6">
      <w:r>
        <w:t>•</w:t>
      </w:r>
      <w:r>
        <w:tab/>
        <w:t>I diritti umani tra giustizia e ordinamenti giuridici, UTET, Torino 2008</w:t>
      </w:r>
    </w:p>
    <w:p w:rsidR="00A004E6" w:rsidRDefault="00A004E6" w:rsidP="00A004E6">
      <w:r>
        <w:t>•</w:t>
      </w:r>
      <w:r>
        <w:tab/>
        <w:t>I diritti umani: concetto, teorie, evoluzione, CEDAM, Padova 2013</w:t>
      </w:r>
    </w:p>
    <w:p w:rsidR="00A004E6" w:rsidRDefault="00A004E6" w:rsidP="00A004E6">
      <w:proofErr w:type="spellStart"/>
      <w:r>
        <w:t>Articles</w:t>
      </w:r>
      <w:proofErr w:type="spellEnd"/>
      <w:r>
        <w:t>:</w:t>
      </w:r>
    </w:p>
    <w:p w:rsidR="00A004E6" w:rsidRDefault="00A004E6" w:rsidP="00A004E6">
      <w:r>
        <w:t>•</w:t>
      </w:r>
      <w:r>
        <w:tab/>
        <w:t xml:space="preserve">Diritti fondamentali e diritti umani in Europa: intersezione e distinzione, in “Notizie di </w:t>
      </w:r>
      <w:proofErr w:type="spellStart"/>
      <w:r>
        <w:t>Politeia</w:t>
      </w:r>
      <w:proofErr w:type="spellEnd"/>
      <w:r>
        <w:t>”, XL, 154, 2024, pp. 126-132, ISSN 1128-2401.</w:t>
      </w:r>
    </w:p>
    <w:p w:rsidR="00A004E6" w:rsidRDefault="00A004E6" w:rsidP="00A004E6">
      <w:r>
        <w:t>•</w:t>
      </w:r>
      <w:r>
        <w:tab/>
        <w:t>Vulnerabilità, approccio intersezionale e linguaggio dei diritti, in “</w:t>
      </w:r>
      <w:proofErr w:type="spellStart"/>
      <w:r>
        <w:t>GenIUS</w:t>
      </w:r>
      <w:proofErr w:type="spellEnd"/>
      <w:r>
        <w:t xml:space="preserve">”, ISSN 2384-9495, online first, </w:t>
      </w:r>
      <w:proofErr w:type="spellStart"/>
      <w:r>
        <w:t>February</w:t>
      </w:r>
      <w:proofErr w:type="spellEnd"/>
      <w:r>
        <w:t xml:space="preserve"> 2024.</w:t>
      </w:r>
    </w:p>
    <w:p w:rsidR="00A004E6" w:rsidRPr="00A004E6" w:rsidRDefault="00A004E6" w:rsidP="00A004E6">
      <w:pPr>
        <w:rPr>
          <w:lang w:val="en-US"/>
        </w:rPr>
      </w:pPr>
      <w:r>
        <w:t>•</w:t>
      </w:r>
      <w:r>
        <w:tab/>
        <w:t xml:space="preserve">Limiti e deficit dei diritti umani, in “Rivista di filosofia del diritto. </w:t>
      </w:r>
      <w:r w:rsidRPr="00A004E6">
        <w:rPr>
          <w:lang w:val="en-US"/>
        </w:rPr>
        <w:t xml:space="preserve">Journal of Legal Philosophy”, XII, 2023, </w:t>
      </w:r>
      <w:proofErr w:type="spellStart"/>
      <w:r w:rsidRPr="00A004E6">
        <w:rPr>
          <w:lang w:val="en-US"/>
        </w:rPr>
        <w:t>numero</w:t>
      </w:r>
      <w:proofErr w:type="spellEnd"/>
      <w:r w:rsidRPr="00A004E6">
        <w:rPr>
          <w:lang w:val="en-US"/>
        </w:rPr>
        <w:t xml:space="preserve"> </w:t>
      </w:r>
      <w:proofErr w:type="spellStart"/>
      <w:r w:rsidRPr="00A004E6">
        <w:rPr>
          <w:lang w:val="en-US"/>
        </w:rPr>
        <w:t>speciale</w:t>
      </w:r>
      <w:proofErr w:type="spellEnd"/>
      <w:r w:rsidRPr="00A004E6">
        <w:rPr>
          <w:lang w:val="en-US"/>
        </w:rPr>
        <w:t>, ISBN: 978-88-15-38847-6, pp. 75-92.</w:t>
      </w:r>
    </w:p>
    <w:p w:rsidR="00A004E6" w:rsidRPr="00A004E6" w:rsidRDefault="00A004E6" w:rsidP="00A004E6">
      <w:pPr>
        <w:rPr>
          <w:lang w:val="en-US"/>
        </w:rPr>
      </w:pPr>
      <w:r w:rsidRPr="00A004E6">
        <w:rPr>
          <w:lang w:val="en-US"/>
        </w:rPr>
        <w:t>•</w:t>
      </w:r>
      <w:r w:rsidRPr="00A004E6">
        <w:rPr>
          <w:lang w:val="en-US"/>
        </w:rPr>
        <w:tab/>
        <w:t xml:space="preserve">Vulnerability and Human Rights: Which Compatibility?, in “International Journal for the Semiotics of Law - Revue </w:t>
      </w:r>
      <w:proofErr w:type="spellStart"/>
      <w:r w:rsidRPr="00A004E6">
        <w:rPr>
          <w:lang w:val="en-US"/>
        </w:rPr>
        <w:t>internationale</w:t>
      </w:r>
      <w:proofErr w:type="spellEnd"/>
      <w:r w:rsidRPr="00A004E6">
        <w:rPr>
          <w:lang w:val="en-US"/>
        </w:rPr>
        <w:t xml:space="preserve"> de </w:t>
      </w:r>
      <w:proofErr w:type="spellStart"/>
      <w:r w:rsidRPr="00A004E6">
        <w:rPr>
          <w:lang w:val="en-US"/>
        </w:rPr>
        <w:t>Sémiotique</w:t>
      </w:r>
      <w:proofErr w:type="spellEnd"/>
      <w:r w:rsidRPr="00A004E6">
        <w:rPr>
          <w:lang w:val="en-US"/>
        </w:rPr>
        <w:t xml:space="preserve"> </w:t>
      </w:r>
      <w:proofErr w:type="spellStart"/>
      <w:r w:rsidRPr="00A004E6">
        <w:rPr>
          <w:lang w:val="en-US"/>
        </w:rPr>
        <w:t>juridique</w:t>
      </w:r>
      <w:proofErr w:type="spellEnd"/>
      <w:r w:rsidRPr="00A004E6">
        <w:rPr>
          <w:lang w:val="en-US"/>
        </w:rPr>
        <w:t>”, DOI 10.1007/s11196-023-09977-y, online first dal 18/03/2023 (open access https://rdcu.be/c7W8L)</w:t>
      </w:r>
    </w:p>
    <w:p w:rsidR="00A004E6" w:rsidRDefault="00A004E6" w:rsidP="00A004E6">
      <w:r>
        <w:t>•</w:t>
      </w:r>
      <w:r>
        <w:tab/>
        <w:t xml:space="preserve">Vulnerabilità ontologica e linguaggio dei diritti, in “Ars </w:t>
      </w:r>
      <w:proofErr w:type="spellStart"/>
      <w:r>
        <w:t>interpretandi</w:t>
      </w:r>
      <w:proofErr w:type="spellEnd"/>
      <w:r>
        <w:t>”, 2019, n. 2, pp. 155-170</w:t>
      </w:r>
    </w:p>
    <w:p w:rsidR="00A004E6" w:rsidRPr="00A004E6" w:rsidRDefault="00A004E6" w:rsidP="00A004E6">
      <w:pPr>
        <w:rPr>
          <w:lang w:val="en-US"/>
        </w:rPr>
      </w:pPr>
      <w:r w:rsidRPr="00A004E6">
        <w:rPr>
          <w:lang w:val="en-US"/>
        </w:rPr>
        <w:t>•</w:t>
      </w:r>
      <w:r w:rsidRPr="00A004E6">
        <w:rPr>
          <w:lang w:val="en-US"/>
        </w:rPr>
        <w:tab/>
        <w:t xml:space="preserve">Human Rights as Basic Rights: A Path to Universality?, in “Persona y Derecho”,  ISSN:0211-4526, vol. 79 (2) 2018, pp. 153-177. </w:t>
      </w:r>
    </w:p>
    <w:p w:rsidR="00A004E6" w:rsidRDefault="00A004E6" w:rsidP="00A004E6">
      <w:r w:rsidRPr="00A004E6">
        <w:rPr>
          <w:lang w:val="en-US"/>
        </w:rPr>
        <w:t>•</w:t>
      </w:r>
      <w:r w:rsidRPr="00A004E6">
        <w:rPr>
          <w:lang w:val="en-US"/>
        </w:rPr>
        <w:tab/>
        <w:t>Regulating Human Enhancement: The Role and Challenges for Human Rights, “</w:t>
      </w:r>
      <w:proofErr w:type="spellStart"/>
      <w:r w:rsidRPr="00A004E6">
        <w:rPr>
          <w:lang w:val="en-US"/>
        </w:rPr>
        <w:t>Notizie</w:t>
      </w:r>
      <w:proofErr w:type="spellEnd"/>
      <w:r w:rsidRPr="00A004E6">
        <w:rPr>
          <w:lang w:val="en-US"/>
        </w:rPr>
        <w:t xml:space="preserve"> di Politeia”, XXXIV, 130, 2018. </w:t>
      </w:r>
      <w:r>
        <w:t>ISSN 1128-2401 pp. 112-130.</w:t>
      </w:r>
    </w:p>
    <w:p w:rsidR="00A004E6" w:rsidRDefault="00A004E6" w:rsidP="00A004E6">
      <w:r>
        <w:t>•</w:t>
      </w:r>
      <w:r>
        <w:tab/>
        <w:t>Self-</w:t>
      </w:r>
      <w:proofErr w:type="spellStart"/>
      <w:r>
        <w:t>regulation</w:t>
      </w:r>
      <w:proofErr w:type="spellEnd"/>
      <w:r>
        <w:t xml:space="preserve">, concetto di diritto, normatività giuridica, in “Ars </w:t>
      </w:r>
      <w:proofErr w:type="spellStart"/>
      <w:r>
        <w:t>interpretandi</w:t>
      </w:r>
      <w:proofErr w:type="spellEnd"/>
      <w:r>
        <w:t>”, 2017, n. 2, pp. 8-27.</w:t>
      </w:r>
    </w:p>
    <w:p w:rsidR="00A004E6" w:rsidRPr="00A004E6" w:rsidRDefault="00A004E6" w:rsidP="00A004E6">
      <w:pPr>
        <w:rPr>
          <w:lang w:val="en-US"/>
        </w:rPr>
      </w:pPr>
      <w:r w:rsidRPr="00A004E6">
        <w:rPr>
          <w:lang w:val="en-US"/>
        </w:rPr>
        <w:t>•</w:t>
      </w:r>
      <w:r w:rsidRPr="00A004E6">
        <w:rPr>
          <w:lang w:val="en-US"/>
        </w:rPr>
        <w:tab/>
        <w:t xml:space="preserve">Soft Law and Transnational Corporations' 'Power': Framing the Accountability for Human Rights NOTIZIE DI POLITEIA (ISSN:1128-2401), 2011, 123- 135 </w:t>
      </w:r>
    </w:p>
    <w:p w:rsidR="00A004E6" w:rsidRPr="00A004E6" w:rsidRDefault="00A004E6" w:rsidP="00A004E6">
      <w:pPr>
        <w:rPr>
          <w:lang w:val="en-US"/>
        </w:rPr>
      </w:pPr>
      <w:r w:rsidRPr="00A004E6">
        <w:rPr>
          <w:lang w:val="en-US"/>
        </w:rPr>
        <w:lastRenderedPageBreak/>
        <w:t>•</w:t>
      </w:r>
      <w:r w:rsidRPr="00A004E6">
        <w:rPr>
          <w:lang w:val="en-US"/>
        </w:rPr>
        <w:tab/>
        <w:t xml:space="preserve">The United Nations "Protect, Respect and Remedy" Framework on Transnational Corporations and Human Rights: On a Pitfall of a Reductionist Approach. NOTIZIE DI POLITEIA (ISSN:1128-2401), 2011, 180- 190, XXVIII, </w:t>
      </w:r>
      <w:proofErr w:type="spellStart"/>
      <w:r w:rsidRPr="00A004E6">
        <w:rPr>
          <w:lang w:val="en-US"/>
        </w:rPr>
        <w:t>fascicolo</w:t>
      </w:r>
      <w:proofErr w:type="spellEnd"/>
      <w:r w:rsidRPr="00A004E6">
        <w:rPr>
          <w:lang w:val="en-US"/>
        </w:rPr>
        <w:t xml:space="preserve"> 106 </w:t>
      </w:r>
    </w:p>
    <w:p w:rsidR="00A004E6" w:rsidRPr="00A004E6" w:rsidRDefault="00A004E6" w:rsidP="00A004E6">
      <w:pPr>
        <w:rPr>
          <w:lang w:val="en-US"/>
        </w:rPr>
      </w:pPr>
      <w:r w:rsidRPr="00A004E6">
        <w:rPr>
          <w:lang w:val="en-US"/>
        </w:rPr>
        <w:t>•</w:t>
      </w:r>
      <w:r w:rsidRPr="00A004E6">
        <w:rPr>
          <w:lang w:val="en-US"/>
        </w:rPr>
        <w:tab/>
        <w:t>Law, Uncertainty and Emerging Technologies. Towards a Constructive Implementation of the Precautionary Principle in the Case of Nanotechnologies, in PERSONA Y DERECHO (ISSN:0211-4526), 2010, 15- 27</w:t>
      </w:r>
    </w:p>
    <w:p w:rsidR="00A004E6" w:rsidRPr="00A004E6" w:rsidRDefault="00A004E6" w:rsidP="00A004E6">
      <w:pPr>
        <w:rPr>
          <w:lang w:val="en-US"/>
        </w:rPr>
      </w:pPr>
      <w:r w:rsidRPr="00A004E6">
        <w:rPr>
          <w:lang w:val="en-US"/>
        </w:rPr>
        <w:t>•</w:t>
      </w:r>
      <w:r w:rsidRPr="00A004E6">
        <w:rPr>
          <w:lang w:val="en-US"/>
        </w:rPr>
        <w:tab/>
        <w:t>Regulating Nanotechnologies: Towards the Interplay of Hard and Soft Law”, in: NOTIZIE DI POLITEIA 94, 2009, 29-40</w:t>
      </w:r>
    </w:p>
    <w:p w:rsidR="00A004E6" w:rsidRDefault="00A004E6" w:rsidP="00A004E6">
      <w:r>
        <w:t>•</w:t>
      </w:r>
      <w:r>
        <w:tab/>
        <w:t xml:space="preserve">Il ruolo della teoria nella </w:t>
      </w:r>
      <w:proofErr w:type="spellStart"/>
      <w:r>
        <w:t>positivizzazione</w:t>
      </w:r>
      <w:proofErr w:type="spellEnd"/>
      <w:r>
        <w:t xml:space="preserve"> dei diritti umani: attualità e limiti della proposta di Norberto Bobbio, in DIRITTI UMANI E DIRITTO INTERNAZIONALE (ISSN:1971-7105), 2009, 475- 484  </w:t>
      </w:r>
    </w:p>
    <w:p w:rsidR="00A004E6" w:rsidRDefault="00A004E6" w:rsidP="00A004E6">
      <w:r>
        <w:t>•</w:t>
      </w:r>
      <w:r>
        <w:tab/>
        <w:t>"Soft law" e ordine giuridico ultra-statuale tra "</w:t>
      </w:r>
      <w:proofErr w:type="spellStart"/>
      <w:r>
        <w:t>rule</w:t>
      </w:r>
      <w:proofErr w:type="spellEnd"/>
      <w:r>
        <w:t xml:space="preserve"> of law" e democrazia, in RAGION PRATICA (ISSN:1720-2396), 2009, 87- 105</w:t>
      </w:r>
    </w:p>
    <w:p w:rsidR="00A004E6" w:rsidRPr="00A004E6" w:rsidRDefault="00A004E6" w:rsidP="00A004E6">
      <w:pPr>
        <w:rPr>
          <w:lang w:val="en-US"/>
        </w:rPr>
      </w:pPr>
      <w:r w:rsidRPr="00A004E6">
        <w:rPr>
          <w:lang w:val="en-US"/>
        </w:rPr>
        <w:t>•</w:t>
      </w:r>
      <w:r w:rsidRPr="00A004E6">
        <w:rPr>
          <w:lang w:val="en-US"/>
        </w:rPr>
        <w:tab/>
        <w:t xml:space="preserve">(with </w:t>
      </w:r>
      <w:proofErr w:type="spellStart"/>
      <w:r w:rsidRPr="00A004E6">
        <w:rPr>
          <w:lang w:val="en-US"/>
        </w:rPr>
        <w:t>Schummer</w:t>
      </w:r>
      <w:proofErr w:type="spellEnd"/>
      <w:r w:rsidRPr="00A004E6">
        <w:rPr>
          <w:lang w:val="en-US"/>
        </w:rPr>
        <w:t xml:space="preserve"> J.) (eds.), Regulating Nanotechnologies (Special issue), </w:t>
      </w:r>
      <w:proofErr w:type="spellStart"/>
      <w:r w:rsidRPr="00A004E6">
        <w:rPr>
          <w:lang w:val="en-US"/>
        </w:rPr>
        <w:t>Nanoethics</w:t>
      </w:r>
      <w:proofErr w:type="spellEnd"/>
      <w:r w:rsidRPr="00A004E6">
        <w:rPr>
          <w:lang w:val="en-US"/>
        </w:rPr>
        <w:t xml:space="preserve"> 2/1, 2008</w:t>
      </w:r>
    </w:p>
    <w:p w:rsidR="00A004E6" w:rsidRPr="00A004E6" w:rsidRDefault="00A004E6" w:rsidP="00A004E6">
      <w:pPr>
        <w:rPr>
          <w:lang w:val="en-US"/>
        </w:rPr>
      </w:pPr>
      <w:r w:rsidRPr="00A004E6">
        <w:rPr>
          <w:lang w:val="en-US"/>
        </w:rPr>
        <w:t>•</w:t>
      </w:r>
      <w:r w:rsidRPr="00A004E6">
        <w:rPr>
          <w:lang w:val="en-US"/>
        </w:rPr>
        <w:tab/>
        <w:t xml:space="preserve">(with </w:t>
      </w:r>
      <w:proofErr w:type="spellStart"/>
      <w:r w:rsidRPr="00A004E6">
        <w:rPr>
          <w:lang w:val="en-US"/>
        </w:rPr>
        <w:t>Schummer</w:t>
      </w:r>
      <w:proofErr w:type="spellEnd"/>
      <w:r w:rsidRPr="00A004E6">
        <w:rPr>
          <w:lang w:val="en-US"/>
        </w:rPr>
        <w:t xml:space="preserve"> J.) Regulating Nanotechnologies: Risk Management Models and Nanomedicine, Introduction to the special issue, «</w:t>
      </w:r>
      <w:proofErr w:type="spellStart"/>
      <w:r w:rsidRPr="00A004E6">
        <w:rPr>
          <w:lang w:val="en-US"/>
        </w:rPr>
        <w:t>Nanoethics</w:t>
      </w:r>
      <w:proofErr w:type="spellEnd"/>
      <w:r w:rsidRPr="00A004E6">
        <w:rPr>
          <w:lang w:val="en-US"/>
        </w:rPr>
        <w:t>», 2, 2008, pp. 39-42</w:t>
      </w:r>
    </w:p>
    <w:p w:rsidR="00A004E6" w:rsidRPr="00A004E6" w:rsidRDefault="00A004E6" w:rsidP="00A004E6">
      <w:pPr>
        <w:rPr>
          <w:lang w:val="en-US"/>
        </w:rPr>
      </w:pPr>
      <w:r w:rsidRPr="00A004E6">
        <w:rPr>
          <w:lang w:val="en-US"/>
        </w:rPr>
        <w:t>•</w:t>
      </w:r>
      <w:r w:rsidRPr="00A004E6">
        <w:rPr>
          <w:lang w:val="en-US"/>
        </w:rPr>
        <w:tab/>
        <w:t>International Soft Law, Human Rights and Non-state Actors: Towards the Accountability of Transnational Corporations?, In: HUMAN RIGHTS REVIEW, 2008, pp. 139-155</w:t>
      </w:r>
    </w:p>
    <w:p w:rsidR="00A004E6" w:rsidRDefault="00A004E6" w:rsidP="00A004E6">
      <w:r>
        <w:t>•</w:t>
      </w:r>
      <w:r>
        <w:tab/>
        <w:t>Attori non-statali, internazionalizzazione dei diritti umani e responsabilità sociale delle imprese, in “Pace diritti umani”, 2006, n. 3, pp. 7-22</w:t>
      </w:r>
    </w:p>
    <w:p w:rsidR="00A004E6" w:rsidRDefault="00A004E6" w:rsidP="00A004E6">
      <w:bookmarkStart w:id="0" w:name="_GoBack"/>
      <w:bookmarkEnd w:id="0"/>
      <w:r>
        <w:t>•</w:t>
      </w:r>
      <w:r>
        <w:tab/>
        <w:t>Diritti umani e tutela delle persone con disabilità: per una chiarificazione concettuale, in «Rivista critica del Diritto privato», 22, 2004, n. 2, pp. 305-314</w:t>
      </w:r>
    </w:p>
    <w:p w:rsidR="00A004E6" w:rsidRDefault="00A004E6" w:rsidP="00A004E6">
      <w:r>
        <w:t>•</w:t>
      </w:r>
      <w:r>
        <w:tab/>
        <w:t>La giustificazione delle istituzioni tra democrazia e costituzionalismo, in «Teoria politica», 20, 2004, n. 2, pp. 137-149</w:t>
      </w:r>
    </w:p>
    <w:p w:rsidR="00A004E6" w:rsidRDefault="00A004E6" w:rsidP="00A004E6">
      <w:r>
        <w:t>•</w:t>
      </w:r>
      <w:r>
        <w:tab/>
        <w:t>La società civile oltre lo stato: fra globale e transnazionale, in «Ragion pratica», 2004, n. 22, pp. 23-48</w:t>
      </w:r>
    </w:p>
    <w:p w:rsidR="00FF55F4" w:rsidRDefault="00A004E6" w:rsidP="00A004E6">
      <w:r>
        <w:t>•</w:t>
      </w:r>
      <w:r>
        <w:tab/>
        <w:t xml:space="preserve">Interpretazione, comunità giuridica e integrazione sovranazionale, in «Persona y </w:t>
      </w:r>
      <w:proofErr w:type="spellStart"/>
      <w:r>
        <w:t>Derecho</w:t>
      </w:r>
      <w:proofErr w:type="spellEnd"/>
      <w:r>
        <w:t>», 51 (2004), pp. 315-356</w:t>
      </w:r>
    </w:p>
    <w:p w:rsidR="00A004E6" w:rsidRDefault="00A004E6" w:rsidP="00A004E6"/>
    <w:sectPr w:rsidR="00A004E6" w:rsidSect="009C033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nux Libertine O">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6FEA"/>
    <w:multiLevelType w:val="hybridMultilevel"/>
    <w:tmpl w:val="54943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2A59E6"/>
    <w:multiLevelType w:val="hybridMultilevel"/>
    <w:tmpl w:val="35080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F466AF"/>
    <w:multiLevelType w:val="hybridMultilevel"/>
    <w:tmpl w:val="C046E49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061CAB"/>
    <w:multiLevelType w:val="hybridMultilevel"/>
    <w:tmpl w:val="FDA2B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450DA4"/>
    <w:multiLevelType w:val="hybridMultilevel"/>
    <w:tmpl w:val="65C48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E6"/>
    <w:rsid w:val="001844FA"/>
    <w:rsid w:val="00235572"/>
    <w:rsid w:val="0045382A"/>
    <w:rsid w:val="00511C17"/>
    <w:rsid w:val="005F6DF0"/>
    <w:rsid w:val="00771C64"/>
    <w:rsid w:val="008E2A38"/>
    <w:rsid w:val="009C0336"/>
    <w:rsid w:val="00A004E6"/>
    <w:rsid w:val="00BF75FF"/>
    <w:rsid w:val="00CD49DB"/>
    <w:rsid w:val="00F14734"/>
    <w:rsid w:val="00FC18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E115"/>
  <w15:chartTrackingRefBased/>
  <w15:docId w15:val="{919FF4BC-EC66-4446-B590-C0F054FC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004E6"/>
    <w:rPr>
      <w:color w:val="0000FF"/>
      <w:u w:val="single"/>
    </w:rPr>
  </w:style>
  <w:style w:type="paragraph" w:styleId="Paragrafoelenco">
    <w:name w:val="List Paragraph"/>
    <w:basedOn w:val="Normale"/>
    <w:uiPriority w:val="34"/>
    <w:qFormat/>
    <w:rsid w:val="00A004E6"/>
    <w:pPr>
      <w:ind w:left="720"/>
      <w:contextualSpacing/>
    </w:pPr>
    <w:rPr>
      <w:rFonts w:eastAsia="Times New Roman"/>
      <w:color w:val="auto"/>
      <w:sz w:val="24"/>
      <w:szCs w:val="24"/>
      <w:lang w:eastAsia="it-IT"/>
    </w:rPr>
  </w:style>
  <w:style w:type="character" w:customStyle="1" w:styleId="A0">
    <w:name w:val="A0"/>
    <w:uiPriority w:val="99"/>
    <w:rsid w:val="00A004E6"/>
    <w:rPr>
      <w:rFonts w:cs="Linux Libertine 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969</Words>
  <Characters>6263</Characters>
  <Application>Microsoft Office Word</Application>
  <DocSecurity>0</DocSecurity>
  <Lines>86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Pariotti Elena</dc:creator>
  <cp:keywords/>
  <dc:description/>
  <cp:lastModifiedBy>Pariotti Elena</cp:lastModifiedBy>
  <cp:revision>1</cp:revision>
  <dcterms:created xsi:type="dcterms:W3CDTF">2025-01-15T22:50:00Z</dcterms:created>
  <dcterms:modified xsi:type="dcterms:W3CDTF">2025-01-16T00:59:00Z</dcterms:modified>
</cp:coreProperties>
</file>